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864B" w14:textId="74FA5099" w:rsidR="004237FA" w:rsidRDefault="003D5F0C" w:rsidP="0038282D">
      <w:pPr>
        <w:rPr>
          <w:b/>
          <w:sz w:val="32"/>
        </w:rPr>
      </w:pPr>
      <w:r w:rsidRPr="000C379F">
        <w:rPr>
          <w:rFonts w:asciiTheme="minorHAnsi" w:hAnsiTheme="minorHAnsi"/>
          <w:noProof/>
        </w:rPr>
        <w:drawing>
          <wp:inline distT="0" distB="0" distL="0" distR="0" wp14:anchorId="41F2EEB9" wp14:editId="1FBD13D7">
            <wp:extent cx="24993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E LOGO_Tag_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7243" cy="940216"/>
                    </a:xfrm>
                    <a:prstGeom prst="rect">
                      <a:avLst/>
                    </a:prstGeom>
                  </pic:spPr>
                </pic:pic>
              </a:graphicData>
            </a:graphic>
          </wp:inline>
        </w:drawing>
      </w:r>
    </w:p>
    <w:p w14:paraId="75B6A576" w14:textId="77777777" w:rsidR="004237FA" w:rsidRDefault="004237FA" w:rsidP="0038282D">
      <w:pPr>
        <w:rPr>
          <w:b/>
          <w:sz w:val="32"/>
        </w:rPr>
      </w:pPr>
    </w:p>
    <w:p w14:paraId="7AF6A53C" w14:textId="77777777" w:rsidR="004237FA" w:rsidRDefault="004237FA" w:rsidP="0038282D">
      <w:pPr>
        <w:rPr>
          <w:b/>
          <w:sz w:val="32"/>
        </w:rPr>
      </w:pPr>
    </w:p>
    <w:p w14:paraId="79DCB5B2" w14:textId="77777777" w:rsidR="0038282D" w:rsidRDefault="0038282D" w:rsidP="0038282D">
      <w:pPr>
        <w:rPr>
          <w:b/>
          <w:sz w:val="32"/>
        </w:rPr>
      </w:pPr>
      <w:r w:rsidRPr="00D319F5">
        <w:rPr>
          <w:b/>
          <w:sz w:val="32"/>
        </w:rPr>
        <w:t>Model Section Bylaws and Charters</w:t>
      </w:r>
    </w:p>
    <w:p w14:paraId="29387199" w14:textId="5BB5135D" w:rsidR="0038282D" w:rsidRDefault="0038282D" w:rsidP="001F2811">
      <w:pPr>
        <w:widowControl/>
        <w:autoSpaceDE/>
        <w:autoSpaceDN/>
        <w:adjustRightInd/>
        <w:spacing w:before="120" w:after="120" w:line="259" w:lineRule="auto"/>
        <w:contextualSpacing/>
        <w:rPr>
          <w:b/>
          <w:sz w:val="32"/>
        </w:rPr>
      </w:pPr>
    </w:p>
    <w:p w14:paraId="57C172B1" w14:textId="03CC48D1" w:rsidR="001F2811" w:rsidRPr="00394169" w:rsidRDefault="001F2811" w:rsidP="001F2811">
      <w:pPr>
        <w:pStyle w:val="ListParagraph"/>
        <w:widowControl/>
        <w:numPr>
          <w:ilvl w:val="0"/>
          <w:numId w:val="8"/>
        </w:numPr>
        <w:autoSpaceDE/>
        <w:autoSpaceDN/>
        <w:adjustRightInd/>
        <w:spacing w:before="120" w:after="120" w:line="259" w:lineRule="auto"/>
        <w:contextualSpacing/>
      </w:pPr>
      <w:r w:rsidRPr="001F2811">
        <w:t xml:space="preserve">The District will issue the charters.  Charters will be issued and </w:t>
      </w:r>
      <w:r>
        <w:t xml:space="preserve">can be </w:t>
      </w:r>
      <w:r w:rsidRPr="001F2811">
        <w:t>approved by the District Boards with an effective date of January 1, 2021.</w:t>
      </w:r>
      <w:r w:rsidR="0027295E">
        <w:t xml:space="preserve"> They can be dated when signed by the District President</w:t>
      </w:r>
    </w:p>
    <w:p w14:paraId="25F27DC4" w14:textId="4F1227B5" w:rsidR="001F2811" w:rsidRPr="00394169" w:rsidRDefault="001F2811" w:rsidP="001F2811">
      <w:pPr>
        <w:pStyle w:val="ListParagraph"/>
        <w:widowControl/>
        <w:numPr>
          <w:ilvl w:val="0"/>
          <w:numId w:val="8"/>
        </w:numPr>
        <w:autoSpaceDE/>
        <w:autoSpaceDN/>
        <w:adjustRightInd/>
        <w:spacing w:before="120" w:after="120" w:line="259" w:lineRule="auto"/>
        <w:contextualSpacing/>
      </w:pPr>
      <w:r>
        <w:t>Sections and Chapters that are elevating to Sections, have been granted the authority to assemble their bylaws, using the Model Bylaw</w:t>
      </w:r>
      <w:r w:rsidR="0027295E">
        <w:t>s</w:t>
      </w:r>
      <w:r>
        <w:t xml:space="preserve"> document and approve them, without going to a vote of their membership.  This is in line with what the Districts did to approve their bylaws.</w:t>
      </w:r>
    </w:p>
    <w:p w14:paraId="2099A7E2" w14:textId="13E96162" w:rsidR="001F2811" w:rsidRPr="00394169" w:rsidRDefault="001F2811" w:rsidP="001F2811">
      <w:pPr>
        <w:pStyle w:val="ListParagraph"/>
        <w:widowControl/>
        <w:numPr>
          <w:ilvl w:val="0"/>
          <w:numId w:val="8"/>
        </w:numPr>
        <w:autoSpaceDE/>
        <w:autoSpaceDN/>
        <w:adjustRightInd/>
        <w:spacing w:before="120" w:after="120" w:line="259" w:lineRule="auto"/>
        <w:contextualSpacing/>
      </w:pPr>
      <w:r w:rsidRPr="00394169">
        <w:t>Any portion of the document that is highlighted in yellow means you can make a choice.</w:t>
      </w:r>
    </w:p>
    <w:p w14:paraId="65D412FD" w14:textId="11103536" w:rsidR="001F2811" w:rsidRPr="00394169" w:rsidRDefault="001F2811" w:rsidP="001F2811">
      <w:pPr>
        <w:pStyle w:val="ListParagraph"/>
        <w:widowControl/>
        <w:numPr>
          <w:ilvl w:val="0"/>
          <w:numId w:val="8"/>
        </w:numPr>
        <w:autoSpaceDE/>
        <w:autoSpaceDN/>
        <w:adjustRightInd/>
        <w:spacing w:before="120" w:after="120" w:line="259" w:lineRule="auto"/>
        <w:contextualSpacing/>
      </w:pPr>
      <w:r w:rsidRPr="00394169">
        <w:t xml:space="preserve">Any portions of the bylaws that are in shaded areas (grayed out) means it’s locked down.  If an Article Header is shaded, then all of the Sections within the Article are locked down. If a Section area is shaded, then all the information within that Section is locked down.  </w:t>
      </w:r>
    </w:p>
    <w:p w14:paraId="0358903E" w14:textId="617859AA" w:rsidR="001F2811" w:rsidRDefault="00394169" w:rsidP="001F2811">
      <w:pPr>
        <w:pStyle w:val="ListParagraph"/>
        <w:widowControl/>
        <w:numPr>
          <w:ilvl w:val="0"/>
          <w:numId w:val="8"/>
        </w:numPr>
        <w:autoSpaceDE/>
        <w:autoSpaceDN/>
        <w:adjustRightInd/>
        <w:spacing w:before="120" w:after="120" w:line="259" w:lineRule="auto"/>
        <w:contextualSpacing/>
      </w:pPr>
      <w:r>
        <w:t>Bylaws will need to be approved by the District and sent to the IBOD for final review. In order for the final review to take place, they must be approved by the District by July 1.</w:t>
      </w:r>
    </w:p>
    <w:p w14:paraId="7D592F4B" w14:textId="068A23EC" w:rsidR="00394169" w:rsidRDefault="00394169" w:rsidP="001F2811">
      <w:pPr>
        <w:pStyle w:val="ListParagraph"/>
        <w:widowControl/>
        <w:numPr>
          <w:ilvl w:val="0"/>
          <w:numId w:val="8"/>
        </w:numPr>
        <w:autoSpaceDE/>
        <w:autoSpaceDN/>
        <w:adjustRightInd/>
        <w:spacing w:before="120" w:after="120" w:line="259" w:lineRule="auto"/>
        <w:contextualSpacing/>
      </w:pPr>
      <w:r>
        <w:t xml:space="preserve">Should there be questions or any issues that come up from the Sections on items they want to edit, please send them to </w:t>
      </w:r>
      <w:hyperlink r:id="rId7" w:history="1">
        <w:r w:rsidRPr="001F74F3">
          <w:rPr>
            <w:rStyle w:val="Hyperlink"/>
          </w:rPr>
          <w:t>cagan@ite.org</w:t>
        </w:r>
      </w:hyperlink>
      <w:r>
        <w:t xml:space="preserve"> so that they can be discussed by the One ITE Bylaw</w:t>
      </w:r>
      <w:r w:rsidR="0027295E">
        <w:t>s</w:t>
      </w:r>
      <w:bookmarkStart w:id="0" w:name="_GoBack"/>
      <w:bookmarkEnd w:id="0"/>
      <w:r>
        <w:t xml:space="preserve"> Committee.  </w:t>
      </w:r>
    </w:p>
    <w:p w14:paraId="6E517F80" w14:textId="1461EF12" w:rsidR="004D004B" w:rsidRPr="00394169" w:rsidRDefault="004D004B" w:rsidP="004D004B">
      <w:pPr>
        <w:pStyle w:val="ListParagraph"/>
        <w:widowControl/>
        <w:autoSpaceDE/>
        <w:autoSpaceDN/>
        <w:adjustRightInd/>
        <w:spacing w:before="120" w:after="120" w:line="259" w:lineRule="auto"/>
        <w:ind w:left="720" w:firstLine="0"/>
        <w:contextualSpacing/>
      </w:pPr>
    </w:p>
    <w:p w14:paraId="24A129D3" w14:textId="35540546" w:rsidR="0038282D" w:rsidRDefault="0038282D">
      <w:pPr>
        <w:pStyle w:val="BodyText"/>
        <w:kinsoku w:val="0"/>
        <w:overflowPunct w:val="0"/>
        <w:spacing w:line="43" w:lineRule="exact"/>
        <w:ind w:left="102"/>
        <w:rPr>
          <w:position w:val="-1"/>
          <w:sz w:val="4"/>
          <w:szCs w:val="4"/>
          <w:u w:val="none"/>
        </w:rPr>
      </w:pPr>
    </w:p>
    <w:p w14:paraId="34076E21" w14:textId="77777777" w:rsidR="0038282D" w:rsidRDefault="0038282D">
      <w:pPr>
        <w:pStyle w:val="BodyText"/>
        <w:kinsoku w:val="0"/>
        <w:overflowPunct w:val="0"/>
        <w:spacing w:line="43" w:lineRule="exact"/>
        <w:ind w:left="102"/>
        <w:rPr>
          <w:position w:val="-1"/>
          <w:sz w:val="4"/>
          <w:szCs w:val="4"/>
          <w:u w:val="none"/>
        </w:rPr>
      </w:pPr>
    </w:p>
    <w:p w14:paraId="1C18AE20" w14:textId="77777777" w:rsidR="0038282D" w:rsidRDefault="0038282D">
      <w:pPr>
        <w:pStyle w:val="BodyText"/>
        <w:kinsoku w:val="0"/>
        <w:overflowPunct w:val="0"/>
        <w:spacing w:line="43" w:lineRule="exact"/>
        <w:ind w:left="102"/>
        <w:rPr>
          <w:position w:val="-1"/>
          <w:sz w:val="4"/>
          <w:szCs w:val="4"/>
          <w:u w:val="none"/>
        </w:rPr>
      </w:pPr>
    </w:p>
    <w:sectPr w:rsidR="0038282D" w:rsidSect="000C379F">
      <w:pgSz w:w="12240" w:h="15840"/>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7F729" w16cid:durableId="20505A53"/>
  <w16cid:commentId w16cid:paraId="775362C2" w16cid:durableId="20505A6A"/>
  <w16cid:commentId w16cid:paraId="2AA2201A" w16cid:durableId="202B5BC2"/>
  <w16cid:commentId w16cid:paraId="51A7758E" w16cid:durableId="20505A55"/>
  <w16cid:commentId w16cid:paraId="5FADA954" w16cid:durableId="20505BBD"/>
  <w16cid:commentId w16cid:paraId="770781AB" w16cid:durableId="20505A56"/>
  <w16cid:commentId w16cid:paraId="022A83CB" w16cid:durableId="20505C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08" w:hanging="450"/>
      </w:pPr>
      <w:rPr>
        <w:rFonts w:ascii="Times New Roman" w:hAnsi="Times New Roman" w:cs="Times New Roman"/>
        <w:b w:val="0"/>
        <w:bCs w:val="0"/>
        <w:spacing w:val="-1"/>
        <w:w w:val="100"/>
        <w:sz w:val="20"/>
        <w:szCs w:val="20"/>
      </w:rPr>
    </w:lvl>
    <w:lvl w:ilvl="1">
      <w:numFmt w:val="bullet"/>
      <w:lvlText w:val="•"/>
      <w:lvlJc w:val="left"/>
      <w:pPr>
        <w:ind w:left="1543" w:hanging="450"/>
      </w:pPr>
    </w:lvl>
    <w:lvl w:ilvl="2">
      <w:numFmt w:val="bullet"/>
      <w:lvlText w:val="•"/>
      <w:lvlJc w:val="left"/>
      <w:pPr>
        <w:ind w:left="2277" w:hanging="450"/>
      </w:pPr>
    </w:lvl>
    <w:lvl w:ilvl="3">
      <w:numFmt w:val="bullet"/>
      <w:lvlText w:val="•"/>
      <w:lvlJc w:val="left"/>
      <w:pPr>
        <w:ind w:left="3011" w:hanging="450"/>
      </w:pPr>
    </w:lvl>
    <w:lvl w:ilvl="4">
      <w:numFmt w:val="bullet"/>
      <w:lvlText w:val="•"/>
      <w:lvlJc w:val="left"/>
      <w:pPr>
        <w:ind w:left="3745" w:hanging="450"/>
      </w:pPr>
    </w:lvl>
    <w:lvl w:ilvl="5">
      <w:numFmt w:val="bullet"/>
      <w:lvlText w:val="•"/>
      <w:lvlJc w:val="left"/>
      <w:pPr>
        <w:ind w:left="4479" w:hanging="450"/>
      </w:pPr>
    </w:lvl>
    <w:lvl w:ilvl="6">
      <w:numFmt w:val="bullet"/>
      <w:lvlText w:val="•"/>
      <w:lvlJc w:val="left"/>
      <w:pPr>
        <w:ind w:left="5213" w:hanging="450"/>
      </w:pPr>
    </w:lvl>
    <w:lvl w:ilvl="7">
      <w:numFmt w:val="bullet"/>
      <w:lvlText w:val="•"/>
      <w:lvlJc w:val="left"/>
      <w:pPr>
        <w:ind w:left="5947" w:hanging="450"/>
      </w:pPr>
    </w:lvl>
    <w:lvl w:ilvl="8">
      <w:numFmt w:val="bullet"/>
      <w:lvlText w:val="•"/>
      <w:lvlJc w:val="left"/>
      <w:pPr>
        <w:ind w:left="6681" w:hanging="450"/>
      </w:pPr>
    </w:lvl>
  </w:abstractNum>
  <w:abstractNum w:abstractNumId="1" w15:restartNumberingAfterBreak="0">
    <w:nsid w:val="00000403"/>
    <w:multiLevelType w:val="multilevel"/>
    <w:tmpl w:val="00000886"/>
    <w:lvl w:ilvl="0">
      <w:start w:val="1"/>
      <w:numFmt w:val="lowerLetter"/>
      <w:lvlText w:val="(%1)"/>
      <w:lvlJc w:val="left"/>
      <w:pPr>
        <w:ind w:left="459" w:hanging="274"/>
      </w:pPr>
      <w:rPr>
        <w:rFonts w:ascii="Times New Roman" w:hAnsi="Times New Roman" w:cs="Times New Roman"/>
        <w:b w:val="0"/>
        <w:bCs w:val="0"/>
        <w:w w:val="100"/>
        <w:sz w:val="20"/>
        <w:szCs w:val="20"/>
      </w:rPr>
    </w:lvl>
    <w:lvl w:ilvl="1">
      <w:start w:val="1"/>
      <w:numFmt w:val="decimal"/>
      <w:lvlText w:val="(%2)"/>
      <w:lvlJc w:val="left"/>
      <w:pPr>
        <w:ind w:left="1539" w:hanging="451"/>
      </w:pPr>
      <w:rPr>
        <w:rFonts w:ascii="Times New Roman" w:hAnsi="Times New Roman" w:cs="Times New Roman"/>
        <w:b w:val="0"/>
        <w:bCs w:val="0"/>
        <w:spacing w:val="-1"/>
        <w:w w:val="100"/>
        <w:sz w:val="20"/>
        <w:szCs w:val="20"/>
      </w:rPr>
    </w:lvl>
    <w:lvl w:ilvl="2">
      <w:numFmt w:val="bullet"/>
      <w:lvlText w:val="•"/>
      <w:lvlJc w:val="left"/>
      <w:pPr>
        <w:ind w:left="2353" w:hanging="451"/>
      </w:pPr>
    </w:lvl>
    <w:lvl w:ilvl="3">
      <w:numFmt w:val="bullet"/>
      <w:lvlText w:val="•"/>
      <w:lvlJc w:val="left"/>
      <w:pPr>
        <w:ind w:left="3166" w:hanging="451"/>
      </w:pPr>
    </w:lvl>
    <w:lvl w:ilvl="4">
      <w:numFmt w:val="bullet"/>
      <w:lvlText w:val="•"/>
      <w:lvlJc w:val="left"/>
      <w:pPr>
        <w:ind w:left="3980" w:hanging="451"/>
      </w:pPr>
    </w:lvl>
    <w:lvl w:ilvl="5">
      <w:numFmt w:val="bullet"/>
      <w:lvlText w:val="•"/>
      <w:lvlJc w:val="left"/>
      <w:pPr>
        <w:ind w:left="4793" w:hanging="451"/>
      </w:pPr>
    </w:lvl>
    <w:lvl w:ilvl="6">
      <w:numFmt w:val="bullet"/>
      <w:lvlText w:val="•"/>
      <w:lvlJc w:val="left"/>
      <w:pPr>
        <w:ind w:left="5606" w:hanging="451"/>
      </w:pPr>
    </w:lvl>
    <w:lvl w:ilvl="7">
      <w:numFmt w:val="bullet"/>
      <w:lvlText w:val="•"/>
      <w:lvlJc w:val="left"/>
      <w:pPr>
        <w:ind w:left="6420" w:hanging="451"/>
      </w:pPr>
    </w:lvl>
    <w:lvl w:ilvl="8">
      <w:numFmt w:val="bullet"/>
      <w:lvlText w:val="•"/>
      <w:lvlJc w:val="left"/>
      <w:pPr>
        <w:ind w:left="7233" w:hanging="451"/>
      </w:pPr>
    </w:lvl>
  </w:abstractNum>
  <w:abstractNum w:abstractNumId="2" w15:restartNumberingAfterBreak="0">
    <w:nsid w:val="085C6777"/>
    <w:multiLevelType w:val="hybridMultilevel"/>
    <w:tmpl w:val="D368DB72"/>
    <w:lvl w:ilvl="0" w:tplc="306C0B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E05D7"/>
    <w:multiLevelType w:val="hybridMultilevel"/>
    <w:tmpl w:val="90E8B768"/>
    <w:lvl w:ilvl="0" w:tplc="584821AA">
      <w:start w:val="1"/>
      <w:numFmt w:val="decimal"/>
      <w:lvlText w:val="(%1)"/>
      <w:lvlJc w:val="left"/>
      <w:pPr>
        <w:ind w:left="232" w:hanging="720"/>
        <w:jc w:val="left"/>
      </w:pPr>
      <w:rPr>
        <w:rFonts w:ascii="Calibri" w:eastAsia="Calibri" w:hAnsi="Calibri" w:cs="Calibri" w:hint="default"/>
        <w:w w:val="100"/>
        <w:sz w:val="22"/>
        <w:szCs w:val="22"/>
      </w:rPr>
    </w:lvl>
    <w:lvl w:ilvl="1" w:tplc="04090001">
      <w:start w:val="1"/>
      <w:numFmt w:val="bullet"/>
      <w:lvlText w:val=""/>
      <w:lvlJc w:val="left"/>
      <w:pPr>
        <w:ind w:left="921" w:hanging="360"/>
        <w:jc w:val="left"/>
      </w:pPr>
      <w:rPr>
        <w:rFonts w:ascii="Symbol" w:hAnsi="Symbol" w:hint="default"/>
        <w:w w:val="100"/>
        <w:sz w:val="22"/>
        <w:szCs w:val="22"/>
      </w:rPr>
    </w:lvl>
    <w:lvl w:ilvl="2" w:tplc="AEA47240">
      <w:numFmt w:val="bullet"/>
      <w:lvlText w:val="•"/>
      <w:lvlJc w:val="left"/>
      <w:pPr>
        <w:ind w:left="813" w:hanging="360"/>
      </w:pPr>
      <w:rPr>
        <w:rFonts w:hint="default"/>
      </w:rPr>
    </w:lvl>
    <w:lvl w:ilvl="3" w:tplc="8FC4FD7C">
      <w:numFmt w:val="bullet"/>
      <w:lvlText w:val="•"/>
      <w:lvlJc w:val="left"/>
      <w:pPr>
        <w:ind w:left="706" w:hanging="360"/>
      </w:pPr>
      <w:rPr>
        <w:rFonts w:hint="default"/>
      </w:rPr>
    </w:lvl>
    <w:lvl w:ilvl="4" w:tplc="31CA91F4">
      <w:numFmt w:val="bullet"/>
      <w:lvlText w:val="•"/>
      <w:lvlJc w:val="left"/>
      <w:pPr>
        <w:ind w:left="600" w:hanging="360"/>
      </w:pPr>
      <w:rPr>
        <w:rFonts w:hint="default"/>
      </w:rPr>
    </w:lvl>
    <w:lvl w:ilvl="5" w:tplc="C0BC9EBE">
      <w:numFmt w:val="bullet"/>
      <w:lvlText w:val="•"/>
      <w:lvlJc w:val="left"/>
      <w:pPr>
        <w:ind w:left="493" w:hanging="360"/>
      </w:pPr>
      <w:rPr>
        <w:rFonts w:hint="default"/>
      </w:rPr>
    </w:lvl>
    <w:lvl w:ilvl="6" w:tplc="4F2E2362">
      <w:numFmt w:val="bullet"/>
      <w:lvlText w:val="•"/>
      <w:lvlJc w:val="left"/>
      <w:pPr>
        <w:ind w:left="386" w:hanging="360"/>
      </w:pPr>
      <w:rPr>
        <w:rFonts w:hint="default"/>
      </w:rPr>
    </w:lvl>
    <w:lvl w:ilvl="7" w:tplc="AB68342C">
      <w:numFmt w:val="bullet"/>
      <w:lvlText w:val="•"/>
      <w:lvlJc w:val="left"/>
      <w:pPr>
        <w:ind w:left="280" w:hanging="360"/>
      </w:pPr>
      <w:rPr>
        <w:rFonts w:hint="default"/>
      </w:rPr>
    </w:lvl>
    <w:lvl w:ilvl="8" w:tplc="ECD89BAA">
      <w:numFmt w:val="bullet"/>
      <w:lvlText w:val="•"/>
      <w:lvlJc w:val="left"/>
      <w:pPr>
        <w:ind w:left="173" w:hanging="360"/>
      </w:pPr>
      <w:rPr>
        <w:rFonts w:hint="default"/>
      </w:rPr>
    </w:lvl>
  </w:abstractNum>
  <w:abstractNum w:abstractNumId="4" w15:restartNumberingAfterBreak="0">
    <w:nsid w:val="35454334"/>
    <w:multiLevelType w:val="hybridMultilevel"/>
    <w:tmpl w:val="257C4C94"/>
    <w:lvl w:ilvl="0" w:tplc="595EC448">
      <w:numFmt w:val="bullet"/>
      <w:lvlText w:val=""/>
      <w:lvlJc w:val="left"/>
      <w:pPr>
        <w:ind w:left="-356" w:hanging="360"/>
      </w:pPr>
      <w:rPr>
        <w:rFonts w:ascii="Symbol" w:eastAsia="Symbol" w:hAnsi="Symbol" w:cs="Symbol" w:hint="default"/>
        <w:w w:val="100"/>
        <w:sz w:val="18"/>
        <w:szCs w:val="18"/>
      </w:rPr>
    </w:lvl>
    <w:lvl w:ilvl="1" w:tplc="934E8F8A">
      <w:numFmt w:val="bullet"/>
      <w:lvlText w:val="•"/>
      <w:lvlJc w:val="left"/>
      <w:pPr>
        <w:ind w:left="43" w:hanging="360"/>
      </w:pPr>
      <w:rPr>
        <w:rFonts w:hint="default"/>
      </w:rPr>
    </w:lvl>
    <w:lvl w:ilvl="2" w:tplc="272892EC">
      <w:numFmt w:val="bullet"/>
      <w:lvlText w:val="•"/>
      <w:lvlJc w:val="left"/>
      <w:pPr>
        <w:ind w:left="432" w:hanging="360"/>
      </w:pPr>
      <w:rPr>
        <w:rFonts w:hint="default"/>
      </w:rPr>
    </w:lvl>
    <w:lvl w:ilvl="3" w:tplc="CFD840AC">
      <w:numFmt w:val="bullet"/>
      <w:lvlText w:val="•"/>
      <w:lvlJc w:val="left"/>
      <w:pPr>
        <w:ind w:left="821" w:hanging="360"/>
      </w:pPr>
      <w:rPr>
        <w:rFonts w:hint="default"/>
      </w:rPr>
    </w:lvl>
    <w:lvl w:ilvl="4" w:tplc="6FCC5926">
      <w:numFmt w:val="bullet"/>
      <w:lvlText w:val="•"/>
      <w:lvlJc w:val="left"/>
      <w:pPr>
        <w:ind w:left="1210" w:hanging="360"/>
      </w:pPr>
      <w:rPr>
        <w:rFonts w:hint="default"/>
      </w:rPr>
    </w:lvl>
    <w:lvl w:ilvl="5" w:tplc="856AB974">
      <w:numFmt w:val="bullet"/>
      <w:lvlText w:val="•"/>
      <w:lvlJc w:val="left"/>
      <w:pPr>
        <w:ind w:left="1599" w:hanging="360"/>
      </w:pPr>
      <w:rPr>
        <w:rFonts w:hint="default"/>
      </w:rPr>
    </w:lvl>
    <w:lvl w:ilvl="6" w:tplc="2B8A9BBC">
      <w:numFmt w:val="bullet"/>
      <w:lvlText w:val="•"/>
      <w:lvlJc w:val="left"/>
      <w:pPr>
        <w:ind w:left="1988" w:hanging="360"/>
      </w:pPr>
      <w:rPr>
        <w:rFonts w:hint="default"/>
      </w:rPr>
    </w:lvl>
    <w:lvl w:ilvl="7" w:tplc="1E947E74">
      <w:numFmt w:val="bullet"/>
      <w:lvlText w:val="•"/>
      <w:lvlJc w:val="left"/>
      <w:pPr>
        <w:ind w:left="2377" w:hanging="360"/>
      </w:pPr>
      <w:rPr>
        <w:rFonts w:hint="default"/>
      </w:rPr>
    </w:lvl>
    <w:lvl w:ilvl="8" w:tplc="86283274">
      <w:numFmt w:val="bullet"/>
      <w:lvlText w:val="•"/>
      <w:lvlJc w:val="left"/>
      <w:pPr>
        <w:ind w:left="2766" w:hanging="360"/>
      </w:pPr>
      <w:rPr>
        <w:rFonts w:hint="default"/>
      </w:rPr>
    </w:lvl>
  </w:abstractNum>
  <w:abstractNum w:abstractNumId="5" w15:restartNumberingAfterBreak="0">
    <w:nsid w:val="4A4219B2"/>
    <w:multiLevelType w:val="hybridMultilevel"/>
    <w:tmpl w:val="18D04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E5204"/>
    <w:multiLevelType w:val="hybridMultilevel"/>
    <w:tmpl w:val="70B671E8"/>
    <w:lvl w:ilvl="0" w:tplc="584821AA">
      <w:start w:val="1"/>
      <w:numFmt w:val="decimal"/>
      <w:lvlText w:val="(%1)"/>
      <w:lvlJc w:val="left"/>
      <w:pPr>
        <w:ind w:left="232" w:hanging="720"/>
        <w:jc w:val="left"/>
      </w:pPr>
      <w:rPr>
        <w:rFonts w:ascii="Calibri" w:eastAsia="Calibri" w:hAnsi="Calibri" w:cs="Calibri" w:hint="default"/>
        <w:w w:val="100"/>
        <w:sz w:val="22"/>
        <w:szCs w:val="22"/>
      </w:rPr>
    </w:lvl>
    <w:lvl w:ilvl="1" w:tplc="E662BA2C">
      <w:start w:val="1"/>
      <w:numFmt w:val="decimal"/>
      <w:lvlText w:val="%2."/>
      <w:lvlJc w:val="left"/>
      <w:pPr>
        <w:ind w:left="921" w:hanging="360"/>
        <w:jc w:val="left"/>
      </w:pPr>
      <w:rPr>
        <w:rFonts w:ascii="Calibri" w:eastAsia="Calibri" w:hAnsi="Calibri" w:cs="Calibri" w:hint="default"/>
        <w:w w:val="100"/>
        <w:sz w:val="22"/>
        <w:szCs w:val="22"/>
      </w:rPr>
    </w:lvl>
    <w:lvl w:ilvl="2" w:tplc="AEA47240">
      <w:numFmt w:val="bullet"/>
      <w:lvlText w:val="•"/>
      <w:lvlJc w:val="left"/>
      <w:pPr>
        <w:ind w:left="813" w:hanging="360"/>
      </w:pPr>
      <w:rPr>
        <w:rFonts w:hint="default"/>
      </w:rPr>
    </w:lvl>
    <w:lvl w:ilvl="3" w:tplc="8FC4FD7C">
      <w:numFmt w:val="bullet"/>
      <w:lvlText w:val="•"/>
      <w:lvlJc w:val="left"/>
      <w:pPr>
        <w:ind w:left="706" w:hanging="360"/>
      </w:pPr>
      <w:rPr>
        <w:rFonts w:hint="default"/>
      </w:rPr>
    </w:lvl>
    <w:lvl w:ilvl="4" w:tplc="31CA91F4">
      <w:numFmt w:val="bullet"/>
      <w:lvlText w:val="•"/>
      <w:lvlJc w:val="left"/>
      <w:pPr>
        <w:ind w:left="600" w:hanging="360"/>
      </w:pPr>
      <w:rPr>
        <w:rFonts w:hint="default"/>
      </w:rPr>
    </w:lvl>
    <w:lvl w:ilvl="5" w:tplc="C0BC9EBE">
      <w:numFmt w:val="bullet"/>
      <w:lvlText w:val="•"/>
      <w:lvlJc w:val="left"/>
      <w:pPr>
        <w:ind w:left="493" w:hanging="360"/>
      </w:pPr>
      <w:rPr>
        <w:rFonts w:hint="default"/>
      </w:rPr>
    </w:lvl>
    <w:lvl w:ilvl="6" w:tplc="4F2E2362">
      <w:numFmt w:val="bullet"/>
      <w:lvlText w:val="•"/>
      <w:lvlJc w:val="left"/>
      <w:pPr>
        <w:ind w:left="386" w:hanging="360"/>
      </w:pPr>
      <w:rPr>
        <w:rFonts w:hint="default"/>
      </w:rPr>
    </w:lvl>
    <w:lvl w:ilvl="7" w:tplc="AB68342C">
      <w:numFmt w:val="bullet"/>
      <w:lvlText w:val="•"/>
      <w:lvlJc w:val="left"/>
      <w:pPr>
        <w:ind w:left="280" w:hanging="360"/>
      </w:pPr>
      <w:rPr>
        <w:rFonts w:hint="default"/>
      </w:rPr>
    </w:lvl>
    <w:lvl w:ilvl="8" w:tplc="ECD89BAA">
      <w:numFmt w:val="bullet"/>
      <w:lvlText w:val="•"/>
      <w:lvlJc w:val="left"/>
      <w:pPr>
        <w:ind w:left="173" w:hanging="360"/>
      </w:pPr>
      <w:rPr>
        <w:rFonts w:hint="default"/>
      </w:rPr>
    </w:lvl>
  </w:abstractNum>
  <w:abstractNum w:abstractNumId="7" w15:restartNumberingAfterBreak="0">
    <w:nsid w:val="69203DF6"/>
    <w:multiLevelType w:val="hybridMultilevel"/>
    <w:tmpl w:val="729A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52"/>
    <w:rsid w:val="00070DBB"/>
    <w:rsid w:val="00077622"/>
    <w:rsid w:val="000A6576"/>
    <w:rsid w:val="000C379F"/>
    <w:rsid w:val="0011007D"/>
    <w:rsid w:val="001A7182"/>
    <w:rsid w:val="001B01A0"/>
    <w:rsid w:val="001F2811"/>
    <w:rsid w:val="001F2AC2"/>
    <w:rsid w:val="00222552"/>
    <w:rsid w:val="002313A1"/>
    <w:rsid w:val="00270E07"/>
    <w:rsid w:val="0027295E"/>
    <w:rsid w:val="002C7846"/>
    <w:rsid w:val="003179AE"/>
    <w:rsid w:val="0037025D"/>
    <w:rsid w:val="003732C5"/>
    <w:rsid w:val="003745B1"/>
    <w:rsid w:val="0038282D"/>
    <w:rsid w:val="00394169"/>
    <w:rsid w:val="003A2516"/>
    <w:rsid w:val="003D5F0C"/>
    <w:rsid w:val="004219E2"/>
    <w:rsid w:val="004237FA"/>
    <w:rsid w:val="00433FD5"/>
    <w:rsid w:val="00461409"/>
    <w:rsid w:val="00473E52"/>
    <w:rsid w:val="004844E7"/>
    <w:rsid w:val="00491250"/>
    <w:rsid w:val="004A299B"/>
    <w:rsid w:val="004A4D78"/>
    <w:rsid w:val="004A6CFA"/>
    <w:rsid w:val="004D004B"/>
    <w:rsid w:val="004D55FA"/>
    <w:rsid w:val="004F1303"/>
    <w:rsid w:val="00563DC3"/>
    <w:rsid w:val="005D641A"/>
    <w:rsid w:val="005E003D"/>
    <w:rsid w:val="005F7839"/>
    <w:rsid w:val="00646D9D"/>
    <w:rsid w:val="00661F06"/>
    <w:rsid w:val="007075DE"/>
    <w:rsid w:val="00717D24"/>
    <w:rsid w:val="007305CD"/>
    <w:rsid w:val="007735EF"/>
    <w:rsid w:val="00776707"/>
    <w:rsid w:val="007A251F"/>
    <w:rsid w:val="007C7DE4"/>
    <w:rsid w:val="00821398"/>
    <w:rsid w:val="008300DD"/>
    <w:rsid w:val="00850D31"/>
    <w:rsid w:val="0085592C"/>
    <w:rsid w:val="00861112"/>
    <w:rsid w:val="0087185F"/>
    <w:rsid w:val="008B6E78"/>
    <w:rsid w:val="008D1AFF"/>
    <w:rsid w:val="008F206C"/>
    <w:rsid w:val="00906C67"/>
    <w:rsid w:val="00912510"/>
    <w:rsid w:val="009155FC"/>
    <w:rsid w:val="0092750B"/>
    <w:rsid w:val="0093184E"/>
    <w:rsid w:val="00935B33"/>
    <w:rsid w:val="0095759F"/>
    <w:rsid w:val="009D6065"/>
    <w:rsid w:val="00A1018D"/>
    <w:rsid w:val="00A15671"/>
    <w:rsid w:val="00A33EC7"/>
    <w:rsid w:val="00A83950"/>
    <w:rsid w:val="00B17803"/>
    <w:rsid w:val="00B64024"/>
    <w:rsid w:val="00BB49A8"/>
    <w:rsid w:val="00BC26B8"/>
    <w:rsid w:val="00BD0BC4"/>
    <w:rsid w:val="00C01A45"/>
    <w:rsid w:val="00C37D54"/>
    <w:rsid w:val="00C62180"/>
    <w:rsid w:val="00CA3DA3"/>
    <w:rsid w:val="00CF0438"/>
    <w:rsid w:val="00CF308E"/>
    <w:rsid w:val="00D11D24"/>
    <w:rsid w:val="00D265BD"/>
    <w:rsid w:val="00D44F82"/>
    <w:rsid w:val="00D8190A"/>
    <w:rsid w:val="00D87D9C"/>
    <w:rsid w:val="00E313A0"/>
    <w:rsid w:val="00E651F3"/>
    <w:rsid w:val="00FB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6BA30"/>
  <w14:defaultImageDpi w14:val="0"/>
  <w15:docId w15:val="{B574E6EB-E8E2-4895-AE06-DD48B0D4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b/>
      <w:bCs/>
      <w:sz w:val="20"/>
      <w:szCs w:val="20"/>
    </w:rPr>
  </w:style>
  <w:style w:type="paragraph" w:styleId="Heading2">
    <w:name w:val="heading 2"/>
    <w:basedOn w:val="Normal"/>
    <w:next w:val="Normal"/>
    <w:link w:val="Heading2Char"/>
    <w:uiPriority w:val="9"/>
    <w:semiHidden/>
    <w:unhideWhenUsed/>
    <w:qFormat/>
    <w:rsid w:val="001F2AC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u w:val="single"/>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ind w:left="1539" w:hanging="44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35B33"/>
    <w:rPr>
      <w:sz w:val="16"/>
      <w:szCs w:val="16"/>
    </w:rPr>
  </w:style>
  <w:style w:type="paragraph" w:styleId="CommentText">
    <w:name w:val="annotation text"/>
    <w:basedOn w:val="Normal"/>
    <w:link w:val="CommentTextChar"/>
    <w:uiPriority w:val="99"/>
    <w:semiHidden/>
    <w:unhideWhenUsed/>
    <w:rsid w:val="00935B33"/>
    <w:rPr>
      <w:sz w:val="20"/>
      <w:szCs w:val="20"/>
    </w:rPr>
  </w:style>
  <w:style w:type="character" w:customStyle="1" w:styleId="CommentTextChar">
    <w:name w:val="Comment Text Char"/>
    <w:basedOn w:val="DefaultParagraphFont"/>
    <w:link w:val="CommentText"/>
    <w:uiPriority w:val="99"/>
    <w:semiHidden/>
    <w:rsid w:val="00935B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B33"/>
    <w:rPr>
      <w:b/>
      <w:bCs/>
    </w:rPr>
  </w:style>
  <w:style w:type="character" w:customStyle="1" w:styleId="CommentSubjectChar">
    <w:name w:val="Comment Subject Char"/>
    <w:basedOn w:val="CommentTextChar"/>
    <w:link w:val="CommentSubject"/>
    <w:uiPriority w:val="99"/>
    <w:semiHidden/>
    <w:rsid w:val="00935B3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35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B33"/>
    <w:rPr>
      <w:rFonts w:ascii="Segoe UI" w:hAnsi="Segoe UI" w:cs="Segoe UI"/>
      <w:sz w:val="18"/>
      <w:szCs w:val="18"/>
    </w:rPr>
  </w:style>
  <w:style w:type="character" w:customStyle="1" w:styleId="Heading2Char">
    <w:name w:val="Heading 2 Char"/>
    <w:basedOn w:val="DefaultParagraphFont"/>
    <w:link w:val="Heading2"/>
    <w:uiPriority w:val="9"/>
    <w:semiHidden/>
    <w:rsid w:val="001F2A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941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gan@ite.org"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FD9DE-BD29-48BA-973E-64F6F029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Institute of Transportation Engineers</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Transportation Engineers</dc:title>
  <dc:subject/>
  <dc:creator>Thomas Brahms</dc:creator>
  <cp:keywords/>
  <dc:description/>
  <cp:lastModifiedBy>Colleen Agan</cp:lastModifiedBy>
  <cp:revision>6</cp:revision>
  <cp:lastPrinted>2019-08-15T14:29:00Z</cp:lastPrinted>
  <dcterms:created xsi:type="dcterms:W3CDTF">2019-11-13T18:38:00Z</dcterms:created>
  <dcterms:modified xsi:type="dcterms:W3CDTF">2019-12-03T14:25:00Z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8.1 for Word</vt:lpwstr>
  </property>
</Properties>
</file>